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F1" w:rsidRPr="00C93BA9" w:rsidRDefault="006756F1" w:rsidP="00C93BA9">
      <w:pPr>
        <w:spacing w:line="240" w:lineRule="auto"/>
        <w:jc w:val="both"/>
        <w:rPr>
          <w:rFonts w:ascii="Times New Roman" w:eastAsia="Times New Roman" w:hAnsi="Times New Roman" w:cs="Times New Roman"/>
          <w:b/>
          <w:bCs/>
          <w:sz w:val="28"/>
          <w:szCs w:val="28"/>
          <w:lang w:eastAsia="ru-RU"/>
        </w:rPr>
      </w:pPr>
      <w:r w:rsidRPr="00C93BA9">
        <w:rPr>
          <w:rFonts w:ascii="Times New Roman" w:eastAsia="Times New Roman" w:hAnsi="Times New Roman" w:cs="Times New Roman"/>
          <w:b/>
          <w:bCs/>
          <w:sz w:val="28"/>
          <w:szCs w:val="28"/>
          <w:lang w:eastAsia="ru-RU"/>
        </w:rPr>
        <w:t>Тема 4.1. Общие правовые принципы возмещения причиненного вреда</w:t>
      </w:r>
    </w:p>
    <w:p w:rsidR="006756F1" w:rsidRPr="00C93BA9" w:rsidRDefault="00747D2A"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6756F1" w:rsidRPr="00C93BA9">
          <w:rPr>
            <w:rFonts w:ascii="Times New Roman" w:eastAsia="Times New Roman" w:hAnsi="Times New Roman" w:cs="Times New Roman"/>
            <w:sz w:val="28"/>
            <w:szCs w:val="28"/>
            <w:u w:val="single"/>
            <w:lang w:eastAsia="ru-RU"/>
          </w:rPr>
          <w:t>4.1.1. Правовые основы возмещения вреда пострадавшему.</w:t>
        </w:r>
      </w:hyperlink>
    </w:p>
    <w:p w:rsidR="006756F1" w:rsidRPr="00C93BA9" w:rsidRDefault="00747D2A"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6756F1" w:rsidRPr="00C93BA9">
          <w:rPr>
            <w:rFonts w:ascii="Times New Roman" w:eastAsia="Times New Roman" w:hAnsi="Times New Roman" w:cs="Times New Roman"/>
            <w:sz w:val="28"/>
            <w:szCs w:val="28"/>
            <w:u w:val="single"/>
            <w:lang w:eastAsia="ru-RU"/>
          </w:rPr>
          <w:t>4.1.2. Порядок возмещения вреда, причиненного жизни и здоровью граждан.</w:t>
        </w:r>
      </w:hyperlink>
    </w:p>
    <w:p w:rsidR="006756F1" w:rsidRPr="00C93BA9" w:rsidRDefault="00747D2A"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6756F1" w:rsidRPr="00C93BA9">
          <w:rPr>
            <w:rFonts w:ascii="Times New Roman" w:eastAsia="Times New Roman" w:hAnsi="Times New Roman" w:cs="Times New Roman"/>
            <w:sz w:val="28"/>
            <w:szCs w:val="28"/>
            <w:u w:val="single"/>
            <w:lang w:eastAsia="ru-RU"/>
          </w:rPr>
          <w:t>4.1.3. Общие основания ответственности за причинение вреда.</w:t>
        </w:r>
      </w:hyperlink>
    </w:p>
    <w:p w:rsidR="006756F1" w:rsidRPr="00C93BA9" w:rsidRDefault="00747D2A"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6756F1" w:rsidRPr="00C93BA9">
          <w:rPr>
            <w:rFonts w:ascii="Times New Roman" w:eastAsia="Times New Roman" w:hAnsi="Times New Roman" w:cs="Times New Roman"/>
            <w:sz w:val="28"/>
            <w:szCs w:val="28"/>
            <w:u w:val="single"/>
            <w:lang w:eastAsia="ru-RU"/>
          </w:rPr>
          <w:t>4.1.4. Возмещение морального вреда.</w:t>
        </w:r>
      </w:hyperlink>
    </w:p>
    <w:p w:rsidR="006756F1" w:rsidRPr="00C93BA9" w:rsidRDefault="006756F1" w:rsidP="00C93BA9">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C93BA9">
        <w:rPr>
          <w:rFonts w:ascii="Times New Roman" w:eastAsia="Times New Roman" w:hAnsi="Times New Roman" w:cs="Times New Roman"/>
          <w:b/>
          <w:bCs/>
          <w:sz w:val="28"/>
          <w:szCs w:val="28"/>
          <w:lang w:eastAsia="ru-RU"/>
        </w:rPr>
        <w:t>4.1.1. Правовые основы возмещения вреда пострадавшему.</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Из-за того, что безопасность всей человеческой деятельности имеет относительный характер, периодически происходят события, которые причиняют нам вред. Из всего разнообразия “вреда”, во-первых, выделяют вред, причиненный имуществу. Это имущественный, или материальный, вред. Во-вторых, выделяют вред, причиненный целостности или функционированию организма человека, его здоровью. Это могут быть травмы, заболевания, смерть. Для данного типа вреда в литературе и практике не существует какого-либо специального короткого названия. И, наконец, выделяют вред, причиненный психике человека. Хотя это тоже вред, нанесенный здоровью, но не анатомической целостности или физиологическим процессам, а самосознанию человека, его психике. Этот вред можно назвать “нематериальным”, ибо он связан с исключительно субъективными переживаниями отдельного индивидуума. Однако в теории и на практике этот вред называют “моральным”.</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Но нам мало знать, с каким именно вредом мы имеем дело в том или ином случае. Нам еще важно, а иногда и очень важно, определить виновного в причинении этого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Если по какой-либо причине мы сами себе нанесли данный вред своими действиями или бездействием, то остается только глубоко сожалеть об этом, ибо это твое личное дело, это твоя частная жизнь, которая никого не интересует в демократическом обществе.</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Совсем иное дело, если этот вред нанес нам кто-то другой, так называемый </w:t>
      </w:r>
      <w:proofErr w:type="spellStart"/>
      <w:r w:rsidRPr="00C93BA9">
        <w:rPr>
          <w:rFonts w:ascii="Times New Roman" w:eastAsia="Times New Roman" w:hAnsi="Times New Roman" w:cs="Times New Roman"/>
          <w:sz w:val="28"/>
          <w:szCs w:val="28"/>
          <w:lang w:eastAsia="ru-RU"/>
        </w:rPr>
        <w:t>причинитель</w:t>
      </w:r>
      <w:proofErr w:type="spellEnd"/>
      <w:r w:rsidRPr="00C93BA9">
        <w:rPr>
          <w:rFonts w:ascii="Times New Roman" w:eastAsia="Times New Roman" w:hAnsi="Times New Roman" w:cs="Times New Roman"/>
          <w:sz w:val="28"/>
          <w:szCs w:val="28"/>
          <w:lang w:eastAsia="ru-RU"/>
        </w:rPr>
        <w:t xml:space="preserve"> вреда. Он должен за это как-то поплатиться, быть наказан, чтобы впредь действовал без причинения вреда другим людям.</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Мы не будем рассматривать умышленное причинение вреда, нам достаточно фактов неумышленного его причинения, т.е. тех случаев, когда причинение вреда явилось следствием не злого умысла, а случайного неблагоприятного стечения обстоятельств.</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lastRenderedPageBreak/>
        <w:t>Разрешение данного вопроса в наиболее общем виде содержится в так называемом гражданском праве.</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Защита гражданских прав потерпевшего/пострадавшего предусматривает целый комплекс мероприятий, включая судебные, и может осуществляться путем: признания прав; возмещения убытков и/или морального вреда, прекращения или изменения правоотношений, а также целым рядом других способов.</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Лицо, право которого было нарушено, может требовать полного возмещения причиненных ему убытков, если закон или договор не предусматривают их возмещение в меньшем размере.</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3BA9">
        <w:rPr>
          <w:rFonts w:ascii="Times New Roman" w:eastAsia="Times New Roman" w:hAnsi="Times New Roman" w:cs="Times New Roman"/>
          <w:sz w:val="28"/>
          <w:szCs w:val="28"/>
          <w:lang w:eastAsia="ru-RU"/>
        </w:rPr>
        <w:t>При этом под убытками понимаются все расходы, которые понесло (должно понести) лицо, чье право было нарушено, для восстановления нарушенного права, утраченного или поврежденного имущества (реального ущерба), а также недополученных доходов, которые это лицо получило бы при обычных условиях, т.е. в случае, если бы его право не было бы нарушено.</w:t>
      </w:r>
      <w:proofErr w:type="gramEnd"/>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Следует иметь в виду, что в результате нарушения права наряду с материальными убытками может быть нанесен ущерб так называемым “нематериальным благам”. Этот ущерб также подлежит возмещению (глава 8 ГК РФ “Нематериальные блага и их защита”, статья 150 “Нематериальные блага”).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Наиболее общим правовым базисом решения вопроса о возмещении вреда являются положения главы 59 второй части Гражданского Кодекса Российской Федерации, принятого Государственной Думой 22 декабря 1995 г., регулирующие в соответствии с пунктом 2 статьи 3 Гражданского РФ Кодекса соответствие норм гражданского права, содержащихся и во всех других законах.</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Поскольку вред, причиненный здоровью человека, например, травмой приводит к не возможности своим трудом прокормить себя и своих близких, которые сами прокормиться не могут (их часто называют иждивенцами – маленькие дети, старики, больные), то вред, нанесенный здоровью, всегда соотносится с размером материального вреда, так или иначе полученного вследствие повреждения этого здоровья.</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Заметим, что рассмотрение вопроса о возмещении вреда должно завершиться определением способов его возмещения. Удовлетворяя требование о возмещении вреда, суд в соответствии с обстоятельствами дела обязывает лицо, ответственное за причинение вреда, предоставить вещь того же рода и качества, исправить поврежденную вещь и т.п. или возместить причиненные убытки. При этом суд учитывает степень вины самого потерпевшего и имущественное положение лица, причинившего вред.</w:t>
      </w:r>
    </w:p>
    <w:p w:rsidR="006756F1" w:rsidRPr="00C93BA9" w:rsidRDefault="006756F1" w:rsidP="00C93BA9">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C93BA9">
        <w:rPr>
          <w:rFonts w:ascii="Times New Roman" w:eastAsia="Times New Roman" w:hAnsi="Times New Roman" w:cs="Times New Roman"/>
          <w:b/>
          <w:bCs/>
          <w:sz w:val="28"/>
          <w:szCs w:val="28"/>
          <w:lang w:eastAsia="ru-RU"/>
        </w:rPr>
        <w:lastRenderedPageBreak/>
        <w:t>4.1.2. Порядок возмещения вреда, причиненного жизни и здоровью граждан.</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Порядок возмещения вреда, причиненного жизни и здоровью граждан, определяется статьями 1084–1094, сгруппированными в параграф 2 главы 59 Гражданского кодекса РФ. </w:t>
      </w:r>
      <w:proofErr w:type="gramStart"/>
      <w:r w:rsidRPr="00C93BA9">
        <w:rPr>
          <w:rFonts w:ascii="Times New Roman" w:eastAsia="Times New Roman" w:hAnsi="Times New Roman" w:cs="Times New Roman"/>
          <w:sz w:val="28"/>
          <w:szCs w:val="28"/>
          <w:lang w:eastAsia="ru-RU"/>
        </w:rPr>
        <w:t>В них достаточно подробно освещается вся последовательность действий, связанных с определением объема и характера возмещения вреда, порядком исчисления заработка (дохода), утраченного в результате повреждения здоровья или понесенного в случае смерти кормильца, порядок последующих изменений размера возмещения вреда и порядок его увеличения в связи с повышением стоимости жизни и увеличением минимального размера оплаты труда.</w:t>
      </w:r>
      <w:proofErr w:type="gramEnd"/>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Поскольку возмещение вреда, причиненного жизни или здоровью гражданина, производится в денежной форме, то важным является содержание статьи 1085 ГК РФ “Объем и характер возмещения вреда, причиненного повреждением здоровья”:</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“1. </w:t>
      </w:r>
      <w:proofErr w:type="gramStart"/>
      <w:r w:rsidRPr="00C93BA9">
        <w:rPr>
          <w:rFonts w:ascii="Times New Roman" w:eastAsia="Times New Roman" w:hAnsi="Times New Roman" w:cs="Times New Roman"/>
          <w:sz w:val="28"/>
          <w:szCs w:val="28"/>
          <w:lang w:eastAsia="ru-RU"/>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w:t>
      </w:r>
      <w:proofErr w:type="gramEnd"/>
      <w:r w:rsidRPr="00C93BA9">
        <w:rPr>
          <w:rFonts w:ascii="Times New Roman" w:eastAsia="Times New Roman" w:hAnsi="Times New Roman" w:cs="Times New Roman"/>
          <w:sz w:val="28"/>
          <w:szCs w:val="28"/>
          <w:lang w:eastAsia="ru-RU"/>
        </w:rPr>
        <w:t xml:space="preserve"> </w:t>
      </w:r>
      <w:proofErr w:type="gramStart"/>
      <w:r w:rsidRPr="00C93BA9">
        <w:rPr>
          <w:rFonts w:ascii="Times New Roman" w:eastAsia="Times New Roman" w:hAnsi="Times New Roman" w:cs="Times New Roman"/>
          <w:sz w:val="28"/>
          <w:szCs w:val="28"/>
          <w:lang w:eastAsia="ru-RU"/>
        </w:rPr>
        <w:t>видах</w:t>
      </w:r>
      <w:proofErr w:type="gramEnd"/>
      <w:r w:rsidRPr="00C93BA9">
        <w:rPr>
          <w:rFonts w:ascii="Times New Roman" w:eastAsia="Times New Roman" w:hAnsi="Times New Roman" w:cs="Times New Roman"/>
          <w:sz w:val="28"/>
          <w:szCs w:val="28"/>
          <w:lang w:eastAsia="ru-RU"/>
        </w:rPr>
        <w:t xml:space="preserve"> помощи и ухода и не имеет права на их бесплатное получение…</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3. Объем и размер возмещения вреда, причитающегося потерпевшему в соответствии с настоящей статьей, могут быть увеличены законом…”</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Особое внимание в гражданском праве уделено порядку возмещения вреда при повреждении здоровья лица, не достигшего совершеннолетнего возраста. При этом подход к исчислению объема компенсации причиненного вреда дифференцируется в зависимости от возраста пострадавшего, а также наличия у него заработка. Так, в случае увечья или иного повреждения здоровья несовершеннолетнего, не достигшего четырнадцати лет (малолетнего) и не имеющего заработка или дохода, лицо, ответственное за причиненный вред, обязано возместить расходы, вызванные повреждением здоровья.</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3BA9">
        <w:rPr>
          <w:rFonts w:ascii="Times New Roman" w:eastAsia="Times New Roman" w:hAnsi="Times New Roman" w:cs="Times New Roman"/>
          <w:sz w:val="28"/>
          <w:szCs w:val="28"/>
          <w:lang w:eastAsia="ru-RU"/>
        </w:rPr>
        <w:t xml:space="preserve">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или дохода, лицо, ответственное за причиненный вред, обязано возместить потерпевшему помимо расходов, вызванных повреждением здоровья, также вред, связанный </w:t>
      </w:r>
      <w:r w:rsidRPr="00C93BA9">
        <w:rPr>
          <w:rFonts w:ascii="Times New Roman" w:eastAsia="Times New Roman" w:hAnsi="Times New Roman" w:cs="Times New Roman"/>
          <w:sz w:val="28"/>
          <w:szCs w:val="28"/>
          <w:lang w:eastAsia="ru-RU"/>
        </w:rPr>
        <w:lastRenderedPageBreak/>
        <w:t>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w:t>
      </w:r>
      <w:proofErr w:type="gramEnd"/>
      <w:r w:rsidRPr="00C93BA9">
        <w:rPr>
          <w:rFonts w:ascii="Times New Roman" w:eastAsia="Times New Roman" w:hAnsi="Times New Roman" w:cs="Times New Roman"/>
          <w:sz w:val="28"/>
          <w:szCs w:val="28"/>
          <w:lang w:eastAsia="ru-RU"/>
        </w:rPr>
        <w:t xml:space="preserve"> </w:t>
      </w:r>
      <w:proofErr w:type="gramStart"/>
      <w:r w:rsidRPr="00C93BA9">
        <w:rPr>
          <w:rFonts w:ascii="Times New Roman" w:eastAsia="Times New Roman" w:hAnsi="Times New Roman" w:cs="Times New Roman"/>
          <w:sz w:val="28"/>
          <w:szCs w:val="28"/>
          <w:lang w:eastAsia="ru-RU"/>
        </w:rPr>
        <w:t>целом</w:t>
      </w:r>
      <w:proofErr w:type="gramEnd"/>
      <w:r w:rsidRPr="00C93BA9">
        <w:rPr>
          <w:rFonts w:ascii="Times New Roman" w:eastAsia="Times New Roman" w:hAnsi="Times New Roman" w:cs="Times New Roman"/>
          <w:sz w:val="28"/>
          <w:szCs w:val="28"/>
          <w:lang w:eastAsia="ru-RU"/>
        </w:rPr>
        <w:t xml:space="preserve"> по Российской Федерации.</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3BA9">
        <w:rPr>
          <w:rFonts w:ascii="Times New Roman" w:eastAsia="Times New Roman" w:hAnsi="Times New Roman" w:cs="Times New Roman"/>
          <w:sz w:val="28"/>
          <w:szCs w:val="28"/>
          <w:lang w:eastAsia="ru-RU"/>
        </w:rPr>
        <w:t>Возвращаясь к рассмотрению вопроса назначения компенсации за причиненный ущерб, необходимо отметить, что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roofErr w:type="gramEnd"/>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В то же время и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 Законом или договором может быть увеличен размер возмещения.</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3BA9">
        <w:rPr>
          <w:rFonts w:ascii="Times New Roman" w:eastAsia="Times New Roman" w:hAnsi="Times New Roman" w:cs="Times New Roman"/>
          <w:sz w:val="28"/>
          <w:szCs w:val="28"/>
          <w:lang w:eastAsia="ru-RU"/>
        </w:rPr>
        <w:t>Интересно отметить, что согласно статьи 1072 “Возмещение вреда лицом, застраховавшим свою ответственность”,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roofErr w:type="gramEnd"/>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Но кто же </w:t>
      </w:r>
      <w:proofErr w:type="gramStart"/>
      <w:r w:rsidRPr="00C93BA9">
        <w:rPr>
          <w:rFonts w:ascii="Times New Roman" w:eastAsia="Times New Roman" w:hAnsi="Times New Roman" w:cs="Times New Roman"/>
          <w:sz w:val="28"/>
          <w:szCs w:val="28"/>
          <w:lang w:eastAsia="ru-RU"/>
        </w:rPr>
        <w:t xml:space="preserve">является </w:t>
      </w:r>
      <w:proofErr w:type="spellStart"/>
      <w:r w:rsidRPr="00C93BA9">
        <w:rPr>
          <w:rFonts w:ascii="Times New Roman" w:eastAsia="Times New Roman" w:hAnsi="Times New Roman" w:cs="Times New Roman"/>
          <w:sz w:val="28"/>
          <w:szCs w:val="28"/>
          <w:lang w:eastAsia="ru-RU"/>
        </w:rPr>
        <w:t>причинителем</w:t>
      </w:r>
      <w:proofErr w:type="spellEnd"/>
      <w:r w:rsidRPr="00C93BA9">
        <w:rPr>
          <w:rFonts w:ascii="Times New Roman" w:eastAsia="Times New Roman" w:hAnsi="Times New Roman" w:cs="Times New Roman"/>
          <w:sz w:val="28"/>
          <w:szCs w:val="28"/>
          <w:lang w:eastAsia="ru-RU"/>
        </w:rPr>
        <w:t xml:space="preserve"> вреда Кто должен</w:t>
      </w:r>
      <w:proofErr w:type="gramEnd"/>
      <w:r w:rsidRPr="00C93BA9">
        <w:rPr>
          <w:rFonts w:ascii="Times New Roman" w:eastAsia="Times New Roman" w:hAnsi="Times New Roman" w:cs="Times New Roman"/>
          <w:sz w:val="28"/>
          <w:szCs w:val="28"/>
          <w:lang w:eastAsia="ru-RU"/>
        </w:rPr>
        <w:t xml:space="preserve"> его возмещать</w:t>
      </w:r>
    </w:p>
    <w:p w:rsidR="006756F1" w:rsidRPr="00C93BA9" w:rsidRDefault="006756F1" w:rsidP="00C93BA9">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C93BA9">
        <w:rPr>
          <w:rFonts w:ascii="Times New Roman" w:eastAsia="Times New Roman" w:hAnsi="Times New Roman" w:cs="Times New Roman"/>
          <w:b/>
          <w:bCs/>
          <w:sz w:val="28"/>
          <w:szCs w:val="28"/>
          <w:lang w:eastAsia="ru-RU"/>
        </w:rPr>
        <w:t>4.1.3. Общие основания ответственности за причинение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Гражданский Кодекс Российской Федерации устанавливает общие основания ответственности за причинение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lastRenderedPageBreak/>
        <w:t>Статья 1064 ГК РФ “Общие основания ответственности за причинение вреда” гласит:</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Законом обязанность возмещения вреда может быть возложена на лицо, не являющееся </w:t>
      </w:r>
      <w:proofErr w:type="spellStart"/>
      <w:r w:rsidRPr="00C93BA9">
        <w:rPr>
          <w:rFonts w:ascii="Times New Roman" w:eastAsia="Times New Roman" w:hAnsi="Times New Roman" w:cs="Times New Roman"/>
          <w:sz w:val="28"/>
          <w:szCs w:val="28"/>
          <w:lang w:eastAsia="ru-RU"/>
        </w:rPr>
        <w:t>причинителем</w:t>
      </w:r>
      <w:proofErr w:type="spellEnd"/>
      <w:r w:rsidRPr="00C93BA9">
        <w:rPr>
          <w:rFonts w:ascii="Times New Roman" w:eastAsia="Times New Roman" w:hAnsi="Times New Roman" w:cs="Times New Roman"/>
          <w:sz w:val="28"/>
          <w:szCs w:val="28"/>
          <w:lang w:eastAsia="ru-RU"/>
        </w:rPr>
        <w:t xml:space="preserve">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Законом или договором может быть установлена обязанность </w:t>
      </w:r>
      <w:proofErr w:type="spellStart"/>
      <w:r w:rsidRPr="00C93BA9">
        <w:rPr>
          <w:rFonts w:ascii="Times New Roman" w:eastAsia="Times New Roman" w:hAnsi="Times New Roman" w:cs="Times New Roman"/>
          <w:sz w:val="28"/>
          <w:szCs w:val="28"/>
          <w:lang w:eastAsia="ru-RU"/>
        </w:rPr>
        <w:t>причинителя</w:t>
      </w:r>
      <w:proofErr w:type="spellEnd"/>
      <w:r w:rsidRPr="00C93BA9">
        <w:rPr>
          <w:rFonts w:ascii="Times New Roman" w:eastAsia="Times New Roman" w:hAnsi="Times New Roman" w:cs="Times New Roman"/>
          <w:sz w:val="28"/>
          <w:szCs w:val="28"/>
          <w:lang w:eastAsia="ru-RU"/>
        </w:rPr>
        <w:t xml:space="preserve"> вреда выплатить потерпевшим компенсацию сверх возмещения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C93BA9">
        <w:rPr>
          <w:rFonts w:ascii="Times New Roman" w:eastAsia="Times New Roman" w:hAnsi="Times New Roman" w:cs="Times New Roman"/>
          <w:sz w:val="28"/>
          <w:szCs w:val="28"/>
          <w:lang w:eastAsia="ru-RU"/>
        </w:rPr>
        <w:t>причинителя</w:t>
      </w:r>
      <w:proofErr w:type="spellEnd"/>
      <w:r w:rsidRPr="00C93BA9">
        <w:rPr>
          <w:rFonts w:ascii="Times New Roman" w:eastAsia="Times New Roman" w:hAnsi="Times New Roman" w:cs="Times New Roman"/>
          <w:sz w:val="28"/>
          <w:szCs w:val="28"/>
          <w:lang w:eastAsia="ru-RU"/>
        </w:rPr>
        <w:t xml:space="preserve">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3. Вред, причиненный правомерными действиями, подлежит возмещению в случаях, предусмотренных законом.</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В возмещении вреда может быть отказано, если вред причинен по просьбе или с согласия потерпевшего, а действия </w:t>
      </w:r>
      <w:proofErr w:type="spellStart"/>
      <w:r w:rsidRPr="00C93BA9">
        <w:rPr>
          <w:rFonts w:ascii="Times New Roman" w:eastAsia="Times New Roman" w:hAnsi="Times New Roman" w:cs="Times New Roman"/>
          <w:sz w:val="28"/>
          <w:szCs w:val="28"/>
          <w:lang w:eastAsia="ru-RU"/>
        </w:rPr>
        <w:t>причинителя</w:t>
      </w:r>
      <w:proofErr w:type="spellEnd"/>
      <w:r w:rsidRPr="00C93BA9">
        <w:rPr>
          <w:rFonts w:ascii="Times New Roman" w:eastAsia="Times New Roman" w:hAnsi="Times New Roman" w:cs="Times New Roman"/>
          <w:sz w:val="28"/>
          <w:szCs w:val="28"/>
          <w:lang w:eastAsia="ru-RU"/>
        </w:rPr>
        <w:t xml:space="preserve"> вреда не нарушают нравственные принципы общества…”.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Важным для рассматриваемого нами вопроса является и статья 1068 ГК РФ “Ответственность юридического лица или гражданина за вред, причиненный его работником”:</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3BA9">
        <w:rPr>
          <w:rFonts w:ascii="Times New Roman" w:eastAsia="Times New Roman" w:hAnsi="Times New Roman" w:cs="Times New Roman"/>
          <w:sz w:val="28"/>
          <w:szCs w:val="28"/>
          <w:lang w:eastAsia="ru-RU"/>
        </w:rP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roofErr w:type="gramEnd"/>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Требование о том, что “юридическое лицо либо гражданин возмещает вред, причиненный его работником при исполнении трудовых (служебных, </w:t>
      </w:r>
      <w:r w:rsidRPr="00C93BA9">
        <w:rPr>
          <w:rFonts w:ascii="Times New Roman" w:eastAsia="Times New Roman" w:hAnsi="Times New Roman" w:cs="Times New Roman"/>
          <w:sz w:val="28"/>
          <w:szCs w:val="28"/>
          <w:lang w:eastAsia="ru-RU"/>
        </w:rPr>
        <w:lastRenderedPageBreak/>
        <w:t xml:space="preserve">должностных) обязанностей…” очень важно в сфере безопасности труда и означает, что работодатель только на основании данных положений всегда может быть признан </w:t>
      </w:r>
      <w:proofErr w:type="spellStart"/>
      <w:r w:rsidRPr="00C93BA9">
        <w:rPr>
          <w:rFonts w:ascii="Times New Roman" w:eastAsia="Times New Roman" w:hAnsi="Times New Roman" w:cs="Times New Roman"/>
          <w:sz w:val="28"/>
          <w:szCs w:val="28"/>
          <w:lang w:eastAsia="ru-RU"/>
        </w:rPr>
        <w:t>причинителем</w:t>
      </w:r>
      <w:proofErr w:type="spellEnd"/>
      <w:r w:rsidRPr="00C93BA9">
        <w:rPr>
          <w:rFonts w:ascii="Times New Roman" w:eastAsia="Times New Roman" w:hAnsi="Times New Roman" w:cs="Times New Roman"/>
          <w:sz w:val="28"/>
          <w:szCs w:val="28"/>
          <w:lang w:eastAsia="ru-RU"/>
        </w:rPr>
        <w:t xml:space="preserve">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Полный объем возмещения означает, что потерпевшему возмещаются не только реальный ущерб, но и упущенная выгода. Закон устанавливает исключения из правила полного возмещения вреда, т.е. случаи, когда размер возмещения может быть изменен – уменьшен или увеличен.</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Таким образом, для наступления ответственности за причинение вреда по общим основаниям необходимо наличие:</w:t>
      </w:r>
    </w:p>
    <w:p w:rsidR="006756F1" w:rsidRPr="00C93BA9" w:rsidRDefault="006756F1" w:rsidP="00C93BA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наступления вреда;</w:t>
      </w:r>
    </w:p>
    <w:p w:rsidR="006756F1" w:rsidRPr="00C93BA9" w:rsidRDefault="006756F1" w:rsidP="00C93BA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 вины </w:t>
      </w:r>
      <w:proofErr w:type="spellStart"/>
      <w:r w:rsidRPr="00C93BA9">
        <w:rPr>
          <w:rFonts w:ascii="Times New Roman" w:eastAsia="Times New Roman" w:hAnsi="Times New Roman" w:cs="Times New Roman"/>
          <w:sz w:val="28"/>
          <w:szCs w:val="28"/>
          <w:lang w:eastAsia="ru-RU"/>
        </w:rPr>
        <w:t>причинителя</w:t>
      </w:r>
      <w:proofErr w:type="spellEnd"/>
      <w:r w:rsidRPr="00C93BA9">
        <w:rPr>
          <w:rFonts w:ascii="Times New Roman" w:eastAsia="Times New Roman" w:hAnsi="Times New Roman" w:cs="Times New Roman"/>
          <w:sz w:val="28"/>
          <w:szCs w:val="28"/>
          <w:lang w:eastAsia="ru-RU"/>
        </w:rPr>
        <w:t xml:space="preserve"> вреда;</w:t>
      </w:r>
    </w:p>
    <w:p w:rsidR="006756F1" w:rsidRPr="00C93BA9" w:rsidRDefault="006756F1" w:rsidP="00C93BA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и причинной связи между ними.</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Эту вину и причинную связь надо установить и эту вину нужно доказать.</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Все мы знаем, что различная деятельность и/или использование различных механизмов и процессов имеют различную опасность. Поэтому статьей 1079 ГК РФ установлена “Ответственность за вред, причиненный деятельностью, создающей повышенную опасность для окружающих”.</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3BA9">
        <w:rPr>
          <w:rFonts w:ascii="Times New Roman" w:eastAsia="Times New Roman" w:hAnsi="Times New Roman" w:cs="Times New Roman"/>
          <w:sz w:val="28"/>
          <w:szCs w:val="28"/>
          <w:lang w:eastAsia="ru-RU"/>
        </w:rPr>
        <w:t>В частности,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roofErr w:type="gramEnd"/>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Обязанность возмещения вреда возлагается на юридическое лицо или гражданина, которые владеют источником повышенной опасности.</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Поскольку различные виды деятельности могут представлять очень большую опасность, то статья 1065 “Предупреждение причинения вреда” ГК РФ предусматривает следующее: “1. Опасность причинения вреда в будущем может явиться основанием к иску о запрещении деятельности, создающей такую опасность”.</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В жизни бывают случаи, когда при устранении опасности, угрожающей самому </w:t>
      </w:r>
      <w:proofErr w:type="spellStart"/>
      <w:r w:rsidRPr="00C93BA9">
        <w:rPr>
          <w:rFonts w:ascii="Times New Roman" w:eastAsia="Times New Roman" w:hAnsi="Times New Roman" w:cs="Times New Roman"/>
          <w:sz w:val="28"/>
          <w:szCs w:val="28"/>
          <w:lang w:eastAsia="ru-RU"/>
        </w:rPr>
        <w:t>причинителю</w:t>
      </w:r>
      <w:proofErr w:type="spellEnd"/>
      <w:r w:rsidRPr="00C93BA9">
        <w:rPr>
          <w:rFonts w:ascii="Times New Roman" w:eastAsia="Times New Roman" w:hAnsi="Times New Roman" w:cs="Times New Roman"/>
          <w:sz w:val="28"/>
          <w:szCs w:val="28"/>
          <w:lang w:eastAsia="ru-RU"/>
        </w:rPr>
        <w:t xml:space="preserve"> вреда или другим лицам, невольно приходится причинить вред самому </w:t>
      </w:r>
      <w:proofErr w:type="spellStart"/>
      <w:r w:rsidRPr="00C93BA9">
        <w:rPr>
          <w:rFonts w:ascii="Times New Roman" w:eastAsia="Times New Roman" w:hAnsi="Times New Roman" w:cs="Times New Roman"/>
          <w:sz w:val="28"/>
          <w:szCs w:val="28"/>
          <w:lang w:eastAsia="ru-RU"/>
        </w:rPr>
        <w:t>причинителю</w:t>
      </w:r>
      <w:proofErr w:type="spellEnd"/>
      <w:r w:rsidRPr="00C93BA9">
        <w:rPr>
          <w:rFonts w:ascii="Times New Roman" w:eastAsia="Times New Roman" w:hAnsi="Times New Roman" w:cs="Times New Roman"/>
          <w:sz w:val="28"/>
          <w:szCs w:val="28"/>
          <w:lang w:eastAsia="ru-RU"/>
        </w:rPr>
        <w:t xml:space="preserve"> вреда. </w:t>
      </w:r>
      <w:proofErr w:type="gramStart"/>
      <w:r w:rsidRPr="00C93BA9">
        <w:rPr>
          <w:rFonts w:ascii="Times New Roman" w:eastAsia="Times New Roman" w:hAnsi="Times New Roman" w:cs="Times New Roman"/>
          <w:sz w:val="28"/>
          <w:szCs w:val="28"/>
          <w:lang w:eastAsia="ru-RU"/>
        </w:rPr>
        <w:t>Согласно статьи</w:t>
      </w:r>
      <w:proofErr w:type="gramEnd"/>
      <w:r w:rsidRPr="00C93BA9">
        <w:rPr>
          <w:rFonts w:ascii="Times New Roman" w:eastAsia="Times New Roman" w:hAnsi="Times New Roman" w:cs="Times New Roman"/>
          <w:sz w:val="28"/>
          <w:szCs w:val="28"/>
          <w:lang w:eastAsia="ru-RU"/>
        </w:rPr>
        <w:t xml:space="preserve"> 1067 “Причинение вреда в состоянии крайней необходимости”, “вред, причиненный в состоянии крайней необходимости, то есть для устранения </w:t>
      </w:r>
      <w:r w:rsidRPr="00C93BA9">
        <w:rPr>
          <w:rFonts w:ascii="Times New Roman" w:eastAsia="Times New Roman" w:hAnsi="Times New Roman" w:cs="Times New Roman"/>
          <w:sz w:val="28"/>
          <w:szCs w:val="28"/>
          <w:lang w:eastAsia="ru-RU"/>
        </w:rPr>
        <w:lastRenderedPageBreak/>
        <w:t xml:space="preserve">опасности, угрожающей самому </w:t>
      </w:r>
      <w:proofErr w:type="spellStart"/>
      <w:r w:rsidRPr="00C93BA9">
        <w:rPr>
          <w:rFonts w:ascii="Times New Roman" w:eastAsia="Times New Roman" w:hAnsi="Times New Roman" w:cs="Times New Roman"/>
          <w:sz w:val="28"/>
          <w:szCs w:val="28"/>
          <w:lang w:eastAsia="ru-RU"/>
        </w:rPr>
        <w:t>причинителю</w:t>
      </w:r>
      <w:proofErr w:type="spellEnd"/>
      <w:r w:rsidRPr="00C93BA9">
        <w:rPr>
          <w:rFonts w:ascii="Times New Roman" w:eastAsia="Times New Roman" w:hAnsi="Times New Roman" w:cs="Times New Roman"/>
          <w:sz w:val="28"/>
          <w:szCs w:val="28"/>
          <w:lang w:eastAsia="ru-RU"/>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Не подлежит возмещению вред, причиненный в состоянии необходимой обороны, если при этом не были превышены ее пределы.</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также подлежит возмещению.</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Хорошо видно, что среди всех возможных виновников причинения вреда выделяют две особые категории – владельцев особо опасных объектов и владельцев рабочей силы. Но именно ими являются практически все работодатели. Все это обусловливает ситуацию, когда работодатель практически всегда должен будет возмещать причиненный здоровью работника вред, нанесенный в результате несоблюдения правил охраны труда.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Практика показала, что значительный размер этих дополнительных (для работодателя) расходов ведет к систематическим попыткам работодателей уклониться от возмещения вреда. Мировая и российская практика однозначно показывает, что этот конфликт интересов работодателя и работника может быть решен только с помощью обязательного социального страхования профессиональных рисков.</w:t>
      </w:r>
    </w:p>
    <w:p w:rsidR="006756F1" w:rsidRPr="00C93BA9" w:rsidRDefault="006756F1" w:rsidP="00C93BA9">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C93BA9">
        <w:rPr>
          <w:rFonts w:ascii="Times New Roman" w:eastAsia="Times New Roman" w:hAnsi="Times New Roman" w:cs="Times New Roman"/>
          <w:b/>
          <w:bCs/>
          <w:sz w:val="28"/>
          <w:szCs w:val="28"/>
          <w:lang w:eastAsia="ru-RU"/>
        </w:rPr>
        <w:t>4.1.4. Возмещение морального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Основания и размер компенсации гражданину морального вреда определяются правилами, предусмотренными главой 59 и статьей 151 Гражданского Кодекса. При этом компенсация морального вреда осуществляется независимо от подлежащего возмещению имущественного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Когда вред причинен жизни или здоровью гражданина источником повышенной опасности, компенсация морального вреда осуществляется независимо от вины </w:t>
      </w:r>
      <w:proofErr w:type="spellStart"/>
      <w:r w:rsidRPr="00C93BA9">
        <w:rPr>
          <w:rFonts w:ascii="Times New Roman" w:eastAsia="Times New Roman" w:hAnsi="Times New Roman" w:cs="Times New Roman"/>
          <w:sz w:val="28"/>
          <w:szCs w:val="28"/>
          <w:lang w:eastAsia="ru-RU"/>
        </w:rPr>
        <w:t>причинителя</w:t>
      </w:r>
      <w:proofErr w:type="spellEnd"/>
      <w:r w:rsidRPr="00C93BA9">
        <w:rPr>
          <w:rFonts w:ascii="Times New Roman" w:eastAsia="Times New Roman" w:hAnsi="Times New Roman" w:cs="Times New Roman"/>
          <w:sz w:val="28"/>
          <w:szCs w:val="28"/>
          <w:lang w:eastAsia="ru-RU"/>
        </w:rPr>
        <w:t xml:space="preserve">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lastRenderedPageBreak/>
        <w:t>Статья 1101 ГК РФ определяет “Способ и размер компенсации морального вреда”: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“1. Компенсация морального вреда осуществляется в денежной форме.</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C93BA9">
        <w:rPr>
          <w:rFonts w:ascii="Times New Roman" w:eastAsia="Times New Roman" w:hAnsi="Times New Roman" w:cs="Times New Roman"/>
          <w:sz w:val="28"/>
          <w:szCs w:val="28"/>
          <w:lang w:eastAsia="ru-RU"/>
        </w:rPr>
        <w:t>причинителя</w:t>
      </w:r>
      <w:proofErr w:type="spellEnd"/>
      <w:r w:rsidRPr="00C93BA9">
        <w:rPr>
          <w:rFonts w:ascii="Times New Roman" w:eastAsia="Times New Roman" w:hAnsi="Times New Roman" w:cs="Times New Roman"/>
          <w:sz w:val="28"/>
          <w:szCs w:val="28"/>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Компенсация морального вреда при всей ее внешней простоте оказалась тесно связанной с массой субъективных критериев, что не только поставило суды в сложное положение, но и внесло существенную неопределенность в отношения сторон. Где пролегает граница между моральным вредом и вредом здоровью, как доказывать “размер” морального вреда и нужно ли его доказывать вообще – на эти вопросы нет четкого и однозначного ответа.</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В настоящее время в судебной практике распространен подход к определению размера возмещения морального вреда исходя из размера причиненного материального ущерба. При этом размер возмещения морального вреда определяется как эквивалентно размеру причиненного материального ущерба, так и в какой-то его доле.</w:t>
      </w:r>
    </w:p>
    <w:p w:rsidR="006756F1" w:rsidRPr="00C93BA9" w:rsidRDefault="006756F1" w:rsidP="00C93B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3BA9">
        <w:rPr>
          <w:rFonts w:ascii="Times New Roman" w:eastAsia="Times New Roman" w:hAnsi="Times New Roman" w:cs="Times New Roman"/>
          <w:sz w:val="28"/>
          <w:szCs w:val="28"/>
          <w:lang w:eastAsia="ru-RU"/>
        </w:rPr>
        <w:t xml:space="preserve">Анализ судебной практики дает основание утверждать, что в подавляющем большинстве исков с требованиями о компенсации морального вреда сумма, заявляемая в качестве таковой, как правило, ничем не подтверждается. Из-за отсутствия методики определения размера компенсации морального вреда, размер денежной компенсации в исковых требованиях бывает чрезмерно завышен в надежде </w:t>
      </w:r>
      <w:proofErr w:type="gramStart"/>
      <w:r w:rsidRPr="00C93BA9">
        <w:rPr>
          <w:rFonts w:ascii="Times New Roman" w:eastAsia="Times New Roman" w:hAnsi="Times New Roman" w:cs="Times New Roman"/>
          <w:sz w:val="28"/>
          <w:szCs w:val="28"/>
          <w:lang w:eastAsia="ru-RU"/>
        </w:rPr>
        <w:t>получить</w:t>
      </w:r>
      <w:proofErr w:type="gramEnd"/>
      <w:r w:rsidRPr="00C93BA9">
        <w:rPr>
          <w:rFonts w:ascii="Times New Roman" w:eastAsia="Times New Roman" w:hAnsi="Times New Roman" w:cs="Times New Roman"/>
          <w:sz w:val="28"/>
          <w:szCs w:val="28"/>
          <w:lang w:eastAsia="ru-RU"/>
        </w:rPr>
        <w:t xml:space="preserve"> значительную сумму. Однако требования о компенсации морального вреда судами в большинстве случаев удовлетворяются, особенно когда они связаны с тяжелой травмой и/или смертью пострадавшего работника.</w:t>
      </w:r>
    </w:p>
    <w:p w:rsidR="00636AF8" w:rsidRPr="00C93BA9" w:rsidRDefault="00636AF8" w:rsidP="00C93BA9">
      <w:pPr>
        <w:jc w:val="both"/>
        <w:rPr>
          <w:rFonts w:ascii="Times New Roman" w:hAnsi="Times New Roman" w:cs="Times New Roman"/>
          <w:sz w:val="28"/>
          <w:szCs w:val="28"/>
        </w:rPr>
      </w:pPr>
    </w:p>
    <w:sectPr w:rsidR="00636AF8" w:rsidRPr="00C93BA9"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33A3"/>
    <w:multiLevelType w:val="multilevel"/>
    <w:tmpl w:val="461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6F1"/>
    <w:rsid w:val="00100684"/>
    <w:rsid w:val="00190C3E"/>
    <w:rsid w:val="003F3DC3"/>
    <w:rsid w:val="005D43CC"/>
    <w:rsid w:val="00636AF8"/>
    <w:rsid w:val="006756F1"/>
    <w:rsid w:val="00747D2A"/>
    <w:rsid w:val="00A20630"/>
    <w:rsid w:val="00C93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675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6F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56F1"/>
    <w:rPr>
      <w:color w:val="0000FF"/>
      <w:u w:val="single"/>
    </w:rPr>
  </w:style>
</w:styles>
</file>

<file path=word/webSettings.xml><?xml version="1.0" encoding="utf-8"?>
<w:webSettings xmlns:r="http://schemas.openxmlformats.org/officeDocument/2006/relationships" xmlns:w="http://schemas.openxmlformats.org/wordprocessingml/2006/main">
  <w:divs>
    <w:div w:id="1213929130">
      <w:bodyDiv w:val="1"/>
      <w:marLeft w:val="0"/>
      <w:marRight w:val="0"/>
      <w:marTop w:val="0"/>
      <w:marBottom w:val="0"/>
      <w:divBdr>
        <w:top w:val="none" w:sz="0" w:space="0" w:color="auto"/>
        <w:left w:val="none" w:sz="0" w:space="0" w:color="auto"/>
        <w:bottom w:val="none" w:sz="0" w:space="0" w:color="auto"/>
        <w:right w:val="none" w:sz="0" w:space="0" w:color="auto"/>
      </w:divBdr>
      <w:divsChild>
        <w:div w:id="535655057">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6" TargetMode="External"/><Relationship Id="rId3" Type="http://schemas.openxmlformats.org/officeDocument/2006/relationships/settings" Target="settings.xml"/><Relationship Id="rId7" Type="http://schemas.openxmlformats.org/officeDocument/2006/relationships/hyperlink" Target="http://rzn-agrovod.ru/?cmd=pg&amp;id=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6" TargetMode="External"/><Relationship Id="rId5" Type="http://schemas.openxmlformats.org/officeDocument/2006/relationships/hyperlink" Target="http://rzn-agrovod.ru/?cmd=pg&amp;id=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2679</Words>
  <Characters>15271</Characters>
  <Application>Microsoft Office Word</Application>
  <DocSecurity>0</DocSecurity>
  <Lines>127</Lines>
  <Paragraphs>35</Paragraphs>
  <ScaleCrop>false</ScaleCrop>
  <Company>Сыктывкарский государственный университет</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2017-01-20T11:43:00Z</dcterms:created>
  <dcterms:modified xsi:type="dcterms:W3CDTF">2017-01-26T08:07:00Z</dcterms:modified>
</cp:coreProperties>
</file>